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308" w:rsidRPr="000E3F3F" w:rsidRDefault="003320AA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0E3F3F">
        <w:rPr>
          <w:rFonts w:ascii="Times New Roman" w:hAnsi="Times New Roman" w:cs="Times New Roman"/>
          <w:b/>
          <w:sz w:val="24"/>
          <w:szCs w:val="24"/>
        </w:rPr>
        <w:t>ACE: Hold General Meeting of shareholders of 2017 and pay the first advance dividend of 2016</w:t>
      </w:r>
      <w:bookmarkEnd w:id="0"/>
      <w:r w:rsidRPr="000E3F3F">
        <w:rPr>
          <w:rFonts w:ascii="Times New Roman" w:hAnsi="Times New Roman" w:cs="Times New Roman"/>
          <w:b/>
          <w:sz w:val="24"/>
          <w:szCs w:val="24"/>
        </w:rPr>
        <w:br/>
      </w:r>
      <w:r w:rsidRPr="000E3F3F">
        <w:rPr>
          <w:rFonts w:ascii="Times New Roman" w:hAnsi="Times New Roman" w:cs="Times New Roman"/>
          <w:b/>
          <w:sz w:val="24"/>
          <w:szCs w:val="24"/>
        </w:rPr>
        <w:br/>
      </w:r>
      <w:r w:rsidRPr="000E3F3F">
        <w:rPr>
          <w:rFonts w:ascii="Times New Roman" w:hAnsi="Times New Roman" w:cs="Times New Roman"/>
          <w:sz w:val="24"/>
          <w:szCs w:val="24"/>
        </w:rPr>
        <w:t>On 22 Feb 2017, An Giang Centrifugal Concrete JSC announced the notice of holding General Meeting of shareholders of 2017 and paying the first advance dividend of 2016 as follows:</w:t>
      </w:r>
    </w:p>
    <w:p w:rsidR="003320AA" w:rsidRPr="000E3F3F" w:rsidRDefault="003320AA" w:rsidP="003320A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E3F3F">
        <w:rPr>
          <w:rFonts w:ascii="Times New Roman" w:hAnsi="Times New Roman" w:cs="Times New Roman"/>
          <w:sz w:val="24"/>
          <w:szCs w:val="24"/>
        </w:rPr>
        <w:t>Hold General Meeting of shareholders of 2017:</w:t>
      </w:r>
    </w:p>
    <w:p w:rsidR="003320AA" w:rsidRPr="000E3F3F" w:rsidRDefault="003320AA" w:rsidP="003320A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E3F3F">
        <w:rPr>
          <w:rFonts w:ascii="Times New Roman" w:hAnsi="Times New Roman" w:cs="Times New Roman"/>
          <w:sz w:val="24"/>
          <w:szCs w:val="24"/>
        </w:rPr>
        <w:t>Time: Apr 2017</w:t>
      </w:r>
    </w:p>
    <w:p w:rsidR="003320AA" w:rsidRPr="000E3F3F" w:rsidRDefault="003320AA" w:rsidP="003320A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E3F3F">
        <w:rPr>
          <w:rFonts w:ascii="Times New Roman" w:hAnsi="Times New Roman" w:cs="Times New Roman"/>
          <w:sz w:val="24"/>
          <w:szCs w:val="24"/>
        </w:rPr>
        <w:t>Place: announced later</w:t>
      </w:r>
    </w:p>
    <w:p w:rsidR="003320AA" w:rsidRPr="000E3F3F" w:rsidRDefault="003320AA" w:rsidP="003320A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E3F3F">
        <w:rPr>
          <w:rFonts w:ascii="Times New Roman" w:hAnsi="Times New Roman" w:cs="Times New Roman"/>
          <w:sz w:val="24"/>
          <w:szCs w:val="24"/>
        </w:rPr>
        <w:t>Main contents: Approve the operation results of 2016, report of Supervisory  Board, audited financial statement  of 2016, plan for distributing profit of 2016; operation results of the 3</w:t>
      </w:r>
      <w:r w:rsidRPr="000E3F3F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Pr="000E3F3F">
        <w:rPr>
          <w:rFonts w:ascii="Times New Roman" w:hAnsi="Times New Roman" w:cs="Times New Roman"/>
          <w:sz w:val="24"/>
          <w:szCs w:val="24"/>
        </w:rPr>
        <w:t xml:space="preserve"> term (2012-  2017), operation results of 2017; election for Member of  Board of Directors and Supervisory Board in the  4</w:t>
      </w:r>
      <w:r w:rsidRPr="000E3F3F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0E3F3F">
        <w:rPr>
          <w:rFonts w:ascii="Times New Roman" w:hAnsi="Times New Roman" w:cs="Times New Roman"/>
          <w:sz w:val="24"/>
          <w:szCs w:val="24"/>
        </w:rPr>
        <w:t xml:space="preserve"> term (2017- 2020) and related issues.</w:t>
      </w:r>
    </w:p>
    <w:p w:rsidR="003320AA" w:rsidRPr="000E3F3F" w:rsidRDefault="003320AA" w:rsidP="003320A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E3F3F">
        <w:rPr>
          <w:rFonts w:ascii="Times New Roman" w:hAnsi="Times New Roman" w:cs="Times New Roman"/>
          <w:sz w:val="24"/>
          <w:szCs w:val="24"/>
        </w:rPr>
        <w:t>The  first advance dividend payment of 2016</w:t>
      </w:r>
    </w:p>
    <w:p w:rsidR="003320AA" w:rsidRPr="000E3F3F" w:rsidRDefault="00D01937" w:rsidP="003320A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E3F3F">
        <w:rPr>
          <w:rFonts w:ascii="Times New Roman" w:hAnsi="Times New Roman" w:cs="Times New Roman"/>
          <w:sz w:val="24"/>
          <w:szCs w:val="24"/>
        </w:rPr>
        <w:t>Exercise rate: 10%/ share (</w:t>
      </w:r>
      <w:r w:rsidR="000E3F3F" w:rsidRPr="000E3F3F">
        <w:rPr>
          <w:rFonts w:ascii="Times New Roman" w:hAnsi="Times New Roman" w:cs="Times New Roman"/>
          <w:sz w:val="24"/>
          <w:szCs w:val="24"/>
        </w:rPr>
        <w:t xml:space="preserve">10,000 </w:t>
      </w:r>
      <w:r w:rsidR="003320AA" w:rsidRPr="000E3F3F">
        <w:rPr>
          <w:rFonts w:ascii="Times New Roman" w:hAnsi="Times New Roman" w:cs="Times New Roman"/>
          <w:sz w:val="24"/>
          <w:szCs w:val="24"/>
        </w:rPr>
        <w:t>dongs/ share). Payment time:  The 2</w:t>
      </w:r>
      <w:r w:rsidR="003320AA" w:rsidRPr="000E3F3F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3320AA" w:rsidRPr="000E3F3F">
        <w:rPr>
          <w:rFonts w:ascii="Times New Roman" w:hAnsi="Times New Roman" w:cs="Times New Roman"/>
          <w:sz w:val="24"/>
          <w:szCs w:val="24"/>
        </w:rPr>
        <w:t xml:space="preserve"> Quarter of 2017</w:t>
      </w:r>
    </w:p>
    <w:p w:rsidR="003320AA" w:rsidRPr="000E3F3F" w:rsidRDefault="000E3F3F" w:rsidP="003320A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E3F3F">
        <w:rPr>
          <w:rFonts w:ascii="Times New Roman" w:hAnsi="Times New Roman" w:cs="Times New Roman"/>
          <w:sz w:val="24"/>
          <w:szCs w:val="24"/>
        </w:rPr>
        <w:t>Record date: stated o</w:t>
      </w:r>
      <w:r w:rsidR="00D01937" w:rsidRPr="000E3F3F">
        <w:rPr>
          <w:rFonts w:ascii="Times New Roman" w:hAnsi="Times New Roman" w:cs="Times New Roman"/>
          <w:sz w:val="24"/>
          <w:szCs w:val="24"/>
        </w:rPr>
        <w:t>n the list of shareholders attending General Meeting of shareholders 2017.</w:t>
      </w:r>
    </w:p>
    <w:sectPr w:rsidR="003320AA" w:rsidRPr="000E3F3F" w:rsidSect="00EC69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0B0D3D"/>
    <w:multiLevelType w:val="hybridMultilevel"/>
    <w:tmpl w:val="84FEA5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DD7227"/>
    <w:multiLevelType w:val="hybridMultilevel"/>
    <w:tmpl w:val="6B028224"/>
    <w:lvl w:ilvl="0" w:tplc="A3EC0C2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320AA"/>
    <w:rsid w:val="000E3F3F"/>
    <w:rsid w:val="003320AA"/>
    <w:rsid w:val="00503308"/>
    <w:rsid w:val="00D01937"/>
    <w:rsid w:val="00EC69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69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20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NHUNGPC</dc:creator>
  <cp:keywords/>
  <dc:description/>
  <cp:lastModifiedBy>Administrator</cp:lastModifiedBy>
  <cp:revision>2</cp:revision>
  <dcterms:created xsi:type="dcterms:W3CDTF">2017-02-27T07:35:00Z</dcterms:created>
  <dcterms:modified xsi:type="dcterms:W3CDTF">2017-02-28T07:26:00Z</dcterms:modified>
</cp:coreProperties>
</file>